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768" w:rsidRDefault="00140768" w:rsidP="00140768">
      <w:pPr>
        <w:pStyle w:val="xgmail-yiv2004579839msonormal"/>
        <w:shd w:val="clear" w:color="auto" w:fill="FFFFFF"/>
        <w:spacing w:before="0" w:after="0" w:afterAutospacing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Style w:val="mark9u2eeqyn7"/>
          <w:rFonts w:ascii="Arial" w:hAnsi="Arial" w:cs="Arial"/>
          <w:b/>
          <w:bCs/>
          <w:i/>
          <w:iCs/>
          <w:color w:val="201F1E"/>
          <w:sz w:val="96"/>
          <w:szCs w:val="96"/>
          <w:bdr w:val="none" w:sz="0" w:space="0" w:color="auto" w:frame="1"/>
          <w:lang/>
        </w:rPr>
        <w:t>DAILY</w:t>
      </w:r>
    </w:p>
    <w:p w:rsidR="00140768" w:rsidRDefault="00140768" w:rsidP="00140768">
      <w:pPr>
        <w:pStyle w:val="xgmail-yiv2004579839msonormal"/>
        <w:shd w:val="clear" w:color="auto" w:fill="FFFFFF"/>
        <w:spacing w:before="0" w:after="0" w:afterAutospacing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b/>
          <w:bCs/>
          <w:color w:val="201F1E"/>
          <w:sz w:val="96"/>
          <w:szCs w:val="96"/>
          <w:bdr w:val="none" w:sz="0" w:space="0" w:color="auto" w:frame="1"/>
          <w:lang/>
        </w:rPr>
        <w:t>BULLETIN</w:t>
      </w:r>
    </w:p>
    <w:p w:rsidR="00140768" w:rsidRDefault="00140768" w:rsidP="00140768">
      <w:pPr>
        <w:pStyle w:val="xgmail-yiv2004579839msonormal"/>
        <w:shd w:val="clear" w:color="auto" w:fill="FFFFFF"/>
        <w:spacing w:before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  <w:lang/>
        </w:rPr>
        <w:t>VOLUME:2</w:t>
      </w:r>
      <w:r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   </w:t>
      </w:r>
      <w:r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  <w:lang/>
        </w:rPr>
        <w:t> N0:</w:t>
      </w:r>
      <w:r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216</w:t>
      </w:r>
      <w:r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  <w:lang/>
        </w:rPr>
        <w:t>     DATE:</w:t>
      </w:r>
      <w:r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 </w:t>
      </w:r>
      <w:bookmarkStart w:id="0" w:name="_GoBack"/>
      <w:r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17</w:t>
      </w:r>
      <w:r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  <w:vertAlign w:val="superscript"/>
        </w:rPr>
        <w:t>th </w:t>
      </w:r>
      <w:r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August, 2022</w:t>
      </w:r>
      <w:bookmarkEnd w:id="0"/>
    </w:p>
    <w:p w:rsidR="00140768" w:rsidRDefault="00140768" w:rsidP="00140768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b/>
          <w:bCs/>
          <w:color w:val="201F1E"/>
          <w:sz w:val="32"/>
          <w:szCs w:val="32"/>
          <w:bdr w:val="none" w:sz="0" w:space="0" w:color="auto" w:frame="1"/>
          <w:lang w:val="en-US"/>
        </w:rPr>
        <w:t> </w:t>
      </w:r>
    </w:p>
    <w:p w:rsidR="00140768" w:rsidRDefault="00140768" w:rsidP="00140768">
      <w:pPr>
        <w:pStyle w:val="xmsonormal"/>
        <w:shd w:val="clear" w:color="auto" w:fill="FFFFFF"/>
        <w:spacing w:before="0" w:after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Style w:val="marky0an2ncg1"/>
          <w:rFonts w:ascii="inherit" w:hAnsi="inherit" w:cs="Segoe UI"/>
          <w:b/>
          <w:bCs/>
          <w:color w:val="201F1E"/>
          <w:sz w:val="32"/>
          <w:szCs w:val="32"/>
          <w:bdr w:val="none" w:sz="0" w:space="0" w:color="auto" w:frame="1"/>
          <w:lang w:val="en-US"/>
        </w:rPr>
        <w:t>INEC</w:t>
      </w:r>
      <w:r>
        <w:rPr>
          <w:rFonts w:ascii="inherit" w:hAnsi="inherit" w:cs="Segoe UI"/>
          <w:b/>
          <w:bCs/>
          <w:color w:val="201F1E"/>
          <w:sz w:val="32"/>
          <w:szCs w:val="32"/>
          <w:bdr w:val="none" w:sz="0" w:space="0" w:color="auto" w:frame="1"/>
          <w:lang w:val="en-US"/>
        </w:rPr>
        <w:t> REDEPLOYS 2 RECS, 8 DIRECTORS</w:t>
      </w:r>
    </w:p>
    <w:p w:rsidR="00140768" w:rsidRDefault="00140768" w:rsidP="00140768">
      <w:pPr>
        <w:pStyle w:val="xmsonormal"/>
        <w:shd w:val="clear" w:color="auto" w:fill="FFFFFF"/>
        <w:spacing w:before="0" w:after="0" w:afterAutospacing="0" w:line="224" w:lineRule="atLeast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b/>
          <w:bCs/>
          <w:color w:val="201F1E"/>
          <w:sz w:val="28"/>
          <w:szCs w:val="28"/>
          <w:bdr w:val="none" w:sz="0" w:space="0" w:color="auto" w:frame="1"/>
          <w:lang w:val="en-US"/>
        </w:rPr>
        <w:t>The Independent National Electoral Commission (</w:t>
      </w:r>
      <w:r>
        <w:rPr>
          <w:rStyle w:val="marky0an2ncg1"/>
          <w:rFonts w:ascii="Arial Narrow" w:hAnsi="Arial Narrow" w:cs="Segoe UI"/>
          <w:b/>
          <w:bCs/>
          <w:color w:val="201F1E"/>
          <w:sz w:val="28"/>
          <w:szCs w:val="28"/>
          <w:bdr w:val="none" w:sz="0" w:space="0" w:color="auto" w:frame="1"/>
          <w:lang w:val="en-US"/>
        </w:rPr>
        <w:t>INEC</w:t>
      </w:r>
      <w:r>
        <w:rPr>
          <w:rFonts w:ascii="Arial Narrow" w:hAnsi="Arial Narrow" w:cs="Segoe UI"/>
          <w:b/>
          <w:bCs/>
          <w:color w:val="201F1E"/>
          <w:sz w:val="28"/>
          <w:szCs w:val="28"/>
          <w:bdr w:val="none" w:sz="0" w:space="0" w:color="auto" w:frame="1"/>
          <w:lang w:val="en-US"/>
        </w:rPr>
        <w:t>) has redeployed 2 Resident Electoral Commissioners (RECs) and 8 Directors, in continuation of its efforts towards repositioning the Commission for effective service delivery.</w:t>
      </w:r>
    </w:p>
    <w:p w:rsidR="00140768" w:rsidRDefault="00140768" w:rsidP="00140768">
      <w:pPr>
        <w:pStyle w:val="xmsonormal"/>
        <w:shd w:val="clear" w:color="auto" w:fill="FFFFFF"/>
        <w:spacing w:before="0" w:after="0" w:afterAutospacing="0" w:line="224" w:lineRule="atLeast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t> </w:t>
      </w:r>
    </w:p>
    <w:p w:rsidR="00140768" w:rsidRDefault="00140768" w:rsidP="00140768">
      <w:pPr>
        <w:pStyle w:val="xmsonormal"/>
        <w:shd w:val="clear" w:color="auto" w:fill="FFFFFF"/>
        <w:spacing w:before="0" w:after="0" w:afterAutospacing="0" w:line="224" w:lineRule="atLeast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t>The redeployment was contained in a statement issued on Tuesday 17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vertAlign w:val="superscript"/>
          <w:lang w:val="en-US"/>
        </w:rPr>
        <w:t>th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t> August, 2022, and signed by the Chairman of Information and Voter Education Committee (IVEC), Festus Okoye Esq.</w:t>
      </w:r>
    </w:p>
    <w:p w:rsidR="00140768" w:rsidRDefault="00140768" w:rsidP="00140768">
      <w:pPr>
        <w:pStyle w:val="xmsonormal"/>
        <w:shd w:val="clear" w:color="auto" w:fill="FFFFFF"/>
        <w:spacing w:before="0" w:after="0" w:afterAutospacing="0" w:line="224" w:lineRule="atLeast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t> </w:t>
      </w:r>
    </w:p>
    <w:p w:rsidR="00140768" w:rsidRDefault="00140768" w:rsidP="00140768">
      <w:pPr>
        <w:pStyle w:val="xmsonormal"/>
        <w:shd w:val="clear" w:color="auto" w:fill="FFFFFF"/>
        <w:spacing w:before="0" w:after="0" w:afterAutospacing="0" w:line="224" w:lineRule="atLeast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t>Explaining the redeployment as a routine exercise which was in line with an extant policy, Okoye said “t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he public may recall that on 24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vertAlign w:val="superscript"/>
        </w:rPr>
        <w:t>th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 March 2022, the Commission redeployed 385 staff nationwide. On that occasion, the Commission announced that this will be a routine exercise which will continue from time to time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t>”.</w:t>
      </w:r>
    </w:p>
    <w:p w:rsidR="00140768" w:rsidRDefault="00140768" w:rsidP="00140768">
      <w:pPr>
        <w:pStyle w:val="xmsonormal"/>
        <w:shd w:val="clear" w:color="auto" w:fill="FFFFFF"/>
        <w:spacing w:before="0" w:after="0" w:afterAutospacing="0" w:line="224" w:lineRule="atLeast"/>
        <w:jc w:val="both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 </w:t>
      </w:r>
    </w:p>
    <w:p w:rsidR="00140768" w:rsidRDefault="00140768" w:rsidP="00140768">
      <w:pPr>
        <w:pStyle w:val="xmsonormal"/>
        <w:shd w:val="clear" w:color="auto" w:fill="FFFFFF"/>
        <w:spacing w:before="0" w:after="0" w:afterAutospacing="0" w:line="224" w:lineRule="atLeast"/>
        <w:jc w:val="both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T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t>he RECs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 redeployed are; Dr Cyril Omorogbe, REC Cross River State who 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t>has been moved to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 </w:t>
      </w:r>
      <w:proofErr w:type="spellStart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Akwa</w:t>
      </w:r>
      <w:proofErr w:type="spellEnd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 xml:space="preserve"> Ibom State; 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t>and Dr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 </w:t>
      </w:r>
      <w:proofErr w:type="spellStart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Alalibo</w:t>
      </w:r>
      <w:proofErr w:type="spellEnd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 xml:space="preserve"> Johnson </w:t>
      </w:r>
      <w:proofErr w:type="spellStart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Sinikiem</w:t>
      </w:r>
      <w:proofErr w:type="spellEnd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, REC Edo State now 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t>posted to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 Cross River State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t>.</w:t>
      </w:r>
    </w:p>
    <w:p w:rsidR="00140768" w:rsidRDefault="00140768" w:rsidP="00140768">
      <w:pPr>
        <w:pStyle w:val="xmsonormal"/>
        <w:shd w:val="clear" w:color="auto" w:fill="FFFFFF"/>
        <w:spacing w:before="0" w:after="0" w:afterAutospacing="0" w:line="224" w:lineRule="atLeast"/>
        <w:jc w:val="both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t> </w:t>
      </w:r>
    </w:p>
    <w:p w:rsidR="00140768" w:rsidRDefault="00140768" w:rsidP="00140768">
      <w:pPr>
        <w:pStyle w:val="xmsonormal"/>
        <w:shd w:val="clear" w:color="auto" w:fill="FFFFFF"/>
        <w:spacing w:before="0" w:after="0" w:afterAutospacing="0" w:line="224" w:lineRule="atLeast"/>
        <w:jc w:val="both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t> Also redeployed are; 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 xml:space="preserve">Engineer Paul Omokore Director, Planning &amp; Monitoring Department, Headquarters, Abuja now Director ICT, Headquarters, Abuja; Engineer Chidi Nwafor, Director, ICT now Administrative Secretary, Enugu State; Mr </w:t>
      </w:r>
      <w:proofErr w:type="spellStart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Chima</w:t>
      </w:r>
      <w:proofErr w:type="spellEnd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Duruaku</w:t>
      </w:r>
      <w:proofErr w:type="spellEnd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, Administrative Secretary, Anambra State now Director, Planning &amp; Monitoring Department, Headquarters, Abuja.</w:t>
      </w:r>
    </w:p>
    <w:p w:rsidR="00140768" w:rsidRDefault="00140768" w:rsidP="00140768">
      <w:pPr>
        <w:pStyle w:val="xmsonormal"/>
        <w:shd w:val="clear" w:color="auto" w:fill="FFFFFF"/>
        <w:spacing w:before="0" w:after="0" w:afterAutospacing="0" w:line="224" w:lineRule="atLeast"/>
        <w:jc w:val="both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lastRenderedPageBreak/>
        <w:t> </w:t>
      </w:r>
    </w:p>
    <w:p w:rsidR="00140768" w:rsidRDefault="00140768" w:rsidP="00140768">
      <w:pPr>
        <w:pStyle w:val="xmsonormal"/>
        <w:shd w:val="clear" w:color="auto" w:fill="FFFFFF"/>
        <w:spacing w:before="0" w:after="0" w:afterAutospacing="0" w:line="224" w:lineRule="atLeast"/>
        <w:jc w:val="both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 xml:space="preserve">Others are; Mr. Jude </w:t>
      </w:r>
      <w:proofErr w:type="spellStart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Okwuanu</w:t>
      </w:r>
      <w:proofErr w:type="spellEnd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 xml:space="preserve">, Administrative Secretary, Enugu State now Administrative Secretary, Anambra State; Usman Musa </w:t>
      </w:r>
      <w:proofErr w:type="spellStart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Wase</w:t>
      </w:r>
      <w:proofErr w:type="spellEnd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 xml:space="preserve">, Acting Director, Human Resource Management, Headquarters, Abuja now Acting Administrative Secretary, Nasarawa State; Mr Salisu </w:t>
      </w:r>
      <w:proofErr w:type="spellStart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Garba</w:t>
      </w:r>
      <w:proofErr w:type="spellEnd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 xml:space="preserve">, Director in the Electoral Operations Department now Director Procurement, Headquarters, Abuja; Barr. Waziri </w:t>
      </w:r>
      <w:proofErr w:type="spellStart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Zanna</w:t>
      </w:r>
      <w:proofErr w:type="spellEnd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 xml:space="preserve">, Acting Administrative Secretary, FCT now Acting Director, Human Resource Management, Headquarters, Abuja; and Godwin Wada </w:t>
      </w:r>
      <w:proofErr w:type="spellStart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Edibo</w:t>
      </w:r>
      <w:proofErr w:type="spellEnd"/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, Acting Administrative Secretary, Nasarawa State now Acting Administrative Secretary, FCT.</w:t>
      </w:r>
    </w:p>
    <w:p w:rsidR="00140768" w:rsidRDefault="00140768" w:rsidP="00140768">
      <w:pPr>
        <w:pStyle w:val="xmsonormal"/>
        <w:shd w:val="clear" w:color="auto" w:fill="FFFFFF"/>
        <w:spacing w:before="0" w:after="0" w:afterAutospacing="0" w:line="224" w:lineRule="atLeast"/>
        <w:jc w:val="both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 </w:t>
      </w:r>
    </w:p>
    <w:p w:rsidR="00140768" w:rsidRDefault="00140768" w:rsidP="00140768">
      <w:pPr>
        <w:pStyle w:val="xmsonormal"/>
        <w:shd w:val="clear" w:color="auto" w:fill="FFFFFF"/>
        <w:spacing w:before="0" w:after="0" w:afterAutospacing="0" w:line="224" w:lineRule="atLeast"/>
        <w:jc w:val="both"/>
        <w:textAlignment w:val="baseline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t>The IVEC Chairman said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 that the redeployments/postings take immediate effect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  <w:lang w:val="en-US"/>
        </w:rPr>
        <w:t>, adding that </w:t>
      </w:r>
      <w:r>
        <w:rPr>
          <w:rFonts w:ascii="Arial Narrow" w:hAnsi="Arial Narrow" w:cs="Segoe UI"/>
          <w:color w:val="201F1E"/>
          <w:sz w:val="28"/>
          <w:szCs w:val="28"/>
          <w:bdr w:val="none" w:sz="0" w:space="0" w:color="auto" w:frame="1"/>
        </w:rPr>
        <w:t>handing and taking over should be concluded on/or before Friday 26th August 2022.</w:t>
      </w:r>
    </w:p>
    <w:p w:rsidR="00140768" w:rsidRDefault="00140768" w:rsidP="00140768">
      <w:pPr>
        <w:pStyle w:val="xmsonormal"/>
        <w:shd w:val="clear" w:color="auto" w:fill="FFFFFF"/>
        <w:spacing w:before="0" w:after="0" w:afterAutospacing="0" w:line="224" w:lineRule="atLeast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inherit" w:hAnsi="inherit" w:cs="Segoe UI"/>
          <w:color w:val="201F1E"/>
          <w:sz w:val="32"/>
          <w:szCs w:val="32"/>
          <w:bdr w:val="none" w:sz="0" w:space="0" w:color="auto" w:frame="1"/>
          <w:lang w:val="en-US"/>
        </w:rPr>
        <w:t> </w:t>
      </w:r>
    </w:p>
    <w:p w:rsidR="00140768" w:rsidRDefault="00140768" w:rsidP="00140768">
      <w:pPr>
        <w:pStyle w:val="xgmail-yiv2004579839msonormal"/>
        <w:shd w:val="clear" w:color="auto" w:fill="FFFFFF"/>
        <w:spacing w:before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  <w:lang/>
        </w:rPr>
        <w:t>Editor-in-Chief: Victor Ayodele Aluko</w:t>
      </w:r>
    </w:p>
    <w:p w:rsidR="00140768" w:rsidRDefault="00140768" w:rsidP="00140768">
      <w:pPr>
        <w:pStyle w:val="xgmail-yiv2004579839msonormal"/>
        <w:shd w:val="clear" w:color="auto" w:fill="FFFFFF"/>
        <w:spacing w:before="0" w:after="0" w:afterAutospacing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  <w:lang/>
        </w:rPr>
        <w:t>Editor</w:t>
      </w:r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</w:rPr>
        <w:t>s:</w:t>
      </w:r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  <w:lang/>
        </w:rPr>
        <w:t> Chukwuemeka Ugboaja</w:t>
      </w:r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</w:rPr>
        <w:t> &amp; </w:t>
      </w:r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  <w:lang/>
        </w:rPr>
        <w:t>Chinwe Ogbuka</w:t>
      </w:r>
    </w:p>
    <w:p w:rsidR="00140768" w:rsidRDefault="00140768" w:rsidP="00140768">
      <w:pPr>
        <w:pStyle w:val="xgmail-yiv2004579839msonormal"/>
        <w:shd w:val="clear" w:color="auto" w:fill="FFFFFF"/>
        <w:spacing w:before="0" w:after="0" w:afterAutospacing="0" w:line="360" w:lineRule="atLeast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  <w:lang/>
        </w:rPr>
        <w:t>Reporter</w:t>
      </w:r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</w:rPr>
        <w:t xml:space="preserve">: Nathaniel </w:t>
      </w:r>
      <w:proofErr w:type="spellStart"/>
      <w:r>
        <w:rPr>
          <w:rFonts w:ascii="Arial" w:hAnsi="Arial" w:cs="Arial"/>
          <w:b/>
          <w:bCs/>
          <w:color w:val="201F1E"/>
          <w:sz w:val="28"/>
          <w:szCs w:val="28"/>
          <w:bdr w:val="none" w:sz="0" w:space="0" w:color="auto" w:frame="1"/>
        </w:rPr>
        <w:t>Gana</w:t>
      </w:r>
      <w:proofErr w:type="spellEnd"/>
    </w:p>
    <w:p w:rsidR="00A00CD3" w:rsidRDefault="00140768"/>
    <w:sectPr w:rsidR="00A00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68"/>
    <w:rsid w:val="00140768"/>
    <w:rsid w:val="00602930"/>
    <w:rsid w:val="00D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1C817-6902-4B35-9B51-42387505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gmail-yiv2004579839msonormal">
    <w:name w:val="x_gmail-yiv2004579839msonormal"/>
    <w:basedOn w:val="Normal"/>
    <w:rsid w:val="0014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9u2eeqyn7">
    <w:name w:val="mark9u2eeqyn7"/>
    <w:basedOn w:val="DefaultParagraphFont"/>
    <w:rsid w:val="00140768"/>
  </w:style>
  <w:style w:type="paragraph" w:customStyle="1" w:styleId="xmsonormal">
    <w:name w:val="x_msonormal"/>
    <w:basedOn w:val="Normal"/>
    <w:rsid w:val="0014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y0an2ncg1">
    <w:name w:val="marky0an2ncg1"/>
    <w:basedOn w:val="DefaultParagraphFont"/>
    <w:rsid w:val="00140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2022-08-25T12:59:00Z</dcterms:created>
  <dcterms:modified xsi:type="dcterms:W3CDTF">2022-08-25T13:00:00Z</dcterms:modified>
</cp:coreProperties>
</file>